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FDE0E" w14:textId="42B445F6"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DR14.2</w:t>
      </w:r>
      <w:r w:rsidRPr="0029210A">
        <w:rPr>
          <w:rFonts w:ascii="Times New Roman" w:hAnsi="Times New Roman" w:cs="Times New Roman"/>
          <w:b/>
          <w:bCs/>
        </w:rPr>
        <w:tab/>
      </w:r>
      <w:r w:rsidR="003014AB" w:rsidRPr="0029210A">
        <w:rPr>
          <w:rFonts w:ascii="Times New Roman" w:hAnsi="Times New Roman" w:cs="Times New Roman"/>
          <w:b/>
          <w:bCs/>
        </w:rPr>
        <w:t xml:space="preserve"> ТРЕБОВАНИЯ К </w:t>
      </w:r>
      <w:r w:rsidRPr="0029210A">
        <w:rPr>
          <w:rFonts w:ascii="Times New Roman" w:hAnsi="Times New Roman" w:cs="Times New Roman"/>
          <w:b/>
          <w:bCs/>
        </w:rPr>
        <w:t>ЗАЩИТ</w:t>
      </w:r>
      <w:r w:rsidR="003014AB" w:rsidRPr="0029210A">
        <w:rPr>
          <w:rFonts w:ascii="Times New Roman" w:hAnsi="Times New Roman" w:cs="Times New Roman"/>
          <w:b/>
          <w:bCs/>
        </w:rPr>
        <w:t>НОЙ</w:t>
      </w:r>
      <w:r w:rsidRPr="0029210A">
        <w:rPr>
          <w:rFonts w:ascii="Times New Roman" w:hAnsi="Times New Roman" w:cs="Times New Roman"/>
          <w:b/>
          <w:bCs/>
        </w:rPr>
        <w:t xml:space="preserve"> ЭКИПИРОВК</w:t>
      </w:r>
      <w:r w:rsidR="003014AB" w:rsidRPr="0029210A">
        <w:rPr>
          <w:rFonts w:ascii="Times New Roman" w:hAnsi="Times New Roman" w:cs="Times New Roman"/>
          <w:b/>
          <w:bCs/>
        </w:rPr>
        <w:t>Е</w:t>
      </w:r>
      <w:r w:rsidRPr="0029210A">
        <w:rPr>
          <w:rFonts w:ascii="Times New Roman" w:hAnsi="Times New Roman" w:cs="Times New Roman"/>
          <w:b/>
          <w:bCs/>
        </w:rPr>
        <w:t xml:space="preserve"> И ШЛЕМ</w:t>
      </w:r>
      <w:r w:rsidR="003014AB" w:rsidRPr="0029210A">
        <w:rPr>
          <w:rFonts w:ascii="Times New Roman" w:hAnsi="Times New Roman" w:cs="Times New Roman"/>
          <w:b/>
          <w:bCs/>
        </w:rPr>
        <w:t>АМ</w:t>
      </w:r>
    </w:p>
    <w:p w14:paraId="7D86BCD0" w14:textId="77777777" w:rsidR="001A3875" w:rsidRPr="0029210A" w:rsidRDefault="001A3875" w:rsidP="001A3875">
      <w:pPr>
        <w:jc w:val="both"/>
        <w:rPr>
          <w:rFonts w:ascii="Times New Roman" w:hAnsi="Times New Roman" w:cs="Times New Roman"/>
        </w:rPr>
      </w:pPr>
    </w:p>
    <w:p w14:paraId="35066FF9" w14:textId="77777777"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DR14.2.1</w:t>
      </w:r>
      <w:r w:rsidRPr="0029210A">
        <w:rPr>
          <w:rFonts w:ascii="Times New Roman" w:hAnsi="Times New Roman" w:cs="Times New Roman"/>
          <w:b/>
          <w:bCs/>
        </w:rPr>
        <w:tab/>
        <w:t>Кожаный комбинезон</w:t>
      </w:r>
    </w:p>
    <w:p w14:paraId="4CB5A2DA" w14:textId="77777777" w:rsidR="003014AB" w:rsidRPr="0029210A" w:rsidRDefault="003014AB" w:rsidP="001A3875">
      <w:pPr>
        <w:jc w:val="both"/>
        <w:rPr>
          <w:rFonts w:ascii="Times New Roman" w:hAnsi="Times New Roman" w:cs="Times New Roman"/>
          <w:lang w:val="en-US"/>
        </w:rPr>
      </w:pPr>
    </w:p>
    <w:p w14:paraId="53027966" w14:textId="18ECBA59" w:rsidR="001A3875" w:rsidRPr="0029210A" w:rsidRDefault="001A3875" w:rsidP="001A3875">
      <w:pPr>
        <w:jc w:val="both"/>
        <w:rPr>
          <w:rFonts w:ascii="Times New Roman" w:hAnsi="Times New Roman" w:cs="Times New Roman"/>
        </w:rPr>
      </w:pPr>
      <w:r w:rsidRPr="0029210A">
        <w:rPr>
          <w:rFonts w:ascii="Times New Roman" w:hAnsi="Times New Roman" w:cs="Times New Roman"/>
        </w:rPr>
        <w:t>Пилот должен быть одет в цельный кожаный комбинезон толщиной не менее 1,2 мм (все элементы комбинезона). Допускается использование комбинезонов состоящих из двух элементов, которое соединены друг с другом при помощи застежки «молния». Застежка должна охватывать не менее 75% окружности торса. На некритичных участках допускается использование растягивающегося кевлара или перфорированных материалов, при этом это должны быть невоспламеняющиеся материалы.</w:t>
      </w:r>
    </w:p>
    <w:p w14:paraId="20F82502" w14:textId="36436CC0" w:rsidR="001A3875" w:rsidRPr="0029210A" w:rsidRDefault="001A3875" w:rsidP="001A3875">
      <w:pPr>
        <w:jc w:val="both"/>
        <w:rPr>
          <w:rFonts w:ascii="Times New Roman" w:hAnsi="Times New Roman" w:cs="Times New Roman"/>
          <w:lang w:val="en-US"/>
        </w:rPr>
      </w:pPr>
      <w:r w:rsidRPr="0029210A">
        <w:rPr>
          <w:rFonts w:ascii="Times New Roman" w:hAnsi="Times New Roman" w:cs="Times New Roman"/>
        </w:rPr>
        <w:t xml:space="preserve">Обязательным является использование защиты спины, имеющей уровень 2 по классификации ЕК или соответствующей требованиям стандартов EN1621-2:2014 или prEN1621-2:2010. </w:t>
      </w:r>
    </w:p>
    <w:p w14:paraId="19CAA116" w14:textId="77777777" w:rsidR="003014AB" w:rsidRPr="0029210A" w:rsidRDefault="003014AB" w:rsidP="001A3875">
      <w:pPr>
        <w:jc w:val="both"/>
        <w:rPr>
          <w:rFonts w:ascii="Times New Roman" w:hAnsi="Times New Roman" w:cs="Times New Roman"/>
          <w:lang w:val="en-US"/>
        </w:rPr>
      </w:pPr>
    </w:p>
    <w:p w14:paraId="6AB0873B"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Приведенные ниже участки должны быть защищены как минимум двойным слоем кожи или поропластом в оболочке толщиной не менее 8 мм:</w:t>
      </w:r>
    </w:p>
    <w:p w14:paraId="1140C38B" w14:textId="77777777" w:rsidR="001A3875" w:rsidRPr="0029210A" w:rsidRDefault="001A3875" w:rsidP="001A3875">
      <w:pPr>
        <w:jc w:val="both"/>
        <w:rPr>
          <w:rFonts w:ascii="Times New Roman" w:hAnsi="Times New Roman" w:cs="Times New Roman"/>
          <w:i/>
          <w:iCs/>
        </w:rPr>
      </w:pPr>
      <w:r w:rsidRPr="0029210A">
        <w:rPr>
          <w:rFonts w:ascii="Times New Roman" w:hAnsi="Times New Roman" w:cs="Times New Roman"/>
          <w:i/>
          <w:iCs/>
        </w:rPr>
        <w:t>-</w:t>
      </w:r>
      <w:r w:rsidRPr="0029210A">
        <w:rPr>
          <w:rFonts w:ascii="Times New Roman" w:hAnsi="Times New Roman" w:cs="Times New Roman"/>
          <w:i/>
          <w:iCs/>
        </w:rPr>
        <w:tab/>
        <w:t>Плечи</w:t>
      </w:r>
    </w:p>
    <w:p w14:paraId="7C9A6E8E" w14:textId="645AA817" w:rsidR="001A3875" w:rsidRPr="0029210A" w:rsidRDefault="001A3875" w:rsidP="001A3875">
      <w:pPr>
        <w:jc w:val="both"/>
        <w:rPr>
          <w:rFonts w:ascii="Times New Roman" w:hAnsi="Times New Roman" w:cs="Times New Roman"/>
          <w:i/>
          <w:iCs/>
        </w:rPr>
      </w:pPr>
      <w:r w:rsidRPr="0029210A">
        <w:rPr>
          <w:rFonts w:ascii="Times New Roman" w:hAnsi="Times New Roman" w:cs="Times New Roman"/>
          <w:i/>
          <w:iCs/>
        </w:rPr>
        <w:t>-</w:t>
      </w:r>
      <w:r w:rsidRPr="0029210A">
        <w:rPr>
          <w:rFonts w:ascii="Times New Roman" w:hAnsi="Times New Roman" w:cs="Times New Roman"/>
          <w:i/>
          <w:iCs/>
        </w:rPr>
        <w:tab/>
      </w:r>
      <w:r w:rsidR="002757AC" w:rsidRPr="0029210A">
        <w:rPr>
          <w:rFonts w:ascii="Times New Roman" w:hAnsi="Times New Roman" w:cs="Times New Roman"/>
          <w:i/>
          <w:iCs/>
        </w:rPr>
        <w:t>Локти</w:t>
      </w:r>
    </w:p>
    <w:p w14:paraId="7523FCC8" w14:textId="77777777" w:rsidR="001A3875" w:rsidRPr="0029210A" w:rsidRDefault="001A3875" w:rsidP="001A3875">
      <w:pPr>
        <w:jc w:val="both"/>
        <w:rPr>
          <w:rFonts w:ascii="Times New Roman" w:hAnsi="Times New Roman" w:cs="Times New Roman"/>
          <w:i/>
          <w:iCs/>
        </w:rPr>
      </w:pPr>
      <w:r w:rsidRPr="0029210A">
        <w:rPr>
          <w:rFonts w:ascii="Times New Roman" w:hAnsi="Times New Roman" w:cs="Times New Roman"/>
          <w:i/>
          <w:iCs/>
        </w:rPr>
        <w:t>-</w:t>
      </w:r>
      <w:r w:rsidRPr="0029210A">
        <w:rPr>
          <w:rFonts w:ascii="Times New Roman" w:hAnsi="Times New Roman" w:cs="Times New Roman"/>
          <w:i/>
          <w:iCs/>
        </w:rPr>
        <w:tab/>
        <w:t>Задняя часть торса</w:t>
      </w:r>
    </w:p>
    <w:p w14:paraId="00A58862" w14:textId="77777777" w:rsidR="001A3875" w:rsidRPr="0029210A" w:rsidRDefault="001A3875" w:rsidP="001A3875">
      <w:pPr>
        <w:jc w:val="both"/>
        <w:rPr>
          <w:rFonts w:ascii="Times New Roman" w:hAnsi="Times New Roman" w:cs="Times New Roman"/>
          <w:i/>
          <w:iCs/>
        </w:rPr>
      </w:pPr>
      <w:r w:rsidRPr="0029210A">
        <w:rPr>
          <w:rFonts w:ascii="Times New Roman" w:hAnsi="Times New Roman" w:cs="Times New Roman"/>
          <w:i/>
          <w:iCs/>
        </w:rPr>
        <w:t>-</w:t>
      </w:r>
      <w:r w:rsidRPr="0029210A">
        <w:rPr>
          <w:rFonts w:ascii="Times New Roman" w:hAnsi="Times New Roman" w:cs="Times New Roman"/>
          <w:i/>
          <w:iCs/>
        </w:rPr>
        <w:tab/>
        <w:t>Колени</w:t>
      </w:r>
    </w:p>
    <w:p w14:paraId="6CBF971F" w14:textId="77777777" w:rsidR="003014AB" w:rsidRPr="0029210A" w:rsidRDefault="003014AB" w:rsidP="001A3875">
      <w:pPr>
        <w:jc w:val="both"/>
        <w:rPr>
          <w:rFonts w:ascii="Times New Roman" w:hAnsi="Times New Roman" w:cs="Times New Roman"/>
          <w:i/>
          <w:iCs/>
        </w:rPr>
      </w:pPr>
    </w:p>
    <w:p w14:paraId="2B209A16" w14:textId="77777777" w:rsidR="003014AB" w:rsidRPr="0029210A" w:rsidRDefault="003014AB" w:rsidP="001A3875">
      <w:pPr>
        <w:jc w:val="both"/>
        <w:rPr>
          <w:rFonts w:ascii="Times New Roman" w:hAnsi="Times New Roman" w:cs="Times New Roman"/>
          <w:b/>
          <w:bCs/>
          <w:lang w:val="en-US"/>
        </w:rPr>
      </w:pPr>
      <w:r w:rsidRPr="0029210A">
        <w:rPr>
          <w:rFonts w:ascii="Times New Roman" w:hAnsi="Times New Roman" w:cs="Times New Roman"/>
          <w:b/>
          <w:bCs/>
          <w:lang w:val="en-US"/>
        </w:rPr>
        <w:t>DR</w:t>
      </w:r>
      <w:r w:rsidRPr="0029210A">
        <w:rPr>
          <w:rFonts w:ascii="Times New Roman" w:hAnsi="Times New Roman" w:cs="Times New Roman"/>
          <w:b/>
          <w:bCs/>
        </w:rPr>
        <w:t>14.2</w:t>
      </w:r>
      <w:r w:rsidRPr="0029210A">
        <w:rPr>
          <w:rFonts w:ascii="Times New Roman" w:hAnsi="Times New Roman" w:cs="Times New Roman"/>
          <w:b/>
          <w:bCs/>
        </w:rPr>
        <w:t xml:space="preserve">.2 Элементы защиты суставов и конечностей: </w:t>
      </w:r>
    </w:p>
    <w:p w14:paraId="0ABAC054" w14:textId="0B03C81C" w:rsidR="003014AB" w:rsidRPr="0029210A" w:rsidRDefault="003014AB" w:rsidP="001A3875">
      <w:pPr>
        <w:jc w:val="both"/>
        <w:rPr>
          <w:rFonts w:ascii="Times New Roman" w:hAnsi="Times New Roman" w:cs="Times New Roman"/>
          <w:i/>
          <w:iCs/>
        </w:rPr>
      </w:pPr>
      <w:r w:rsidRPr="0029210A">
        <w:rPr>
          <w:rFonts w:ascii="Times New Roman" w:hAnsi="Times New Roman" w:cs="Times New Roman"/>
        </w:rPr>
        <w:t xml:space="preserve">Рекомендуется использовать элементы защиты для коленей, бедер, локтей и </w:t>
      </w:r>
      <w:proofErr w:type="spellStart"/>
      <w:r w:rsidRPr="0029210A">
        <w:rPr>
          <w:rFonts w:ascii="Times New Roman" w:hAnsi="Times New Roman" w:cs="Times New Roman"/>
        </w:rPr>
        <w:t>плечей</w:t>
      </w:r>
      <w:proofErr w:type="spellEnd"/>
      <w:r w:rsidRPr="0029210A">
        <w:rPr>
          <w:rFonts w:ascii="Times New Roman" w:hAnsi="Times New Roman" w:cs="Times New Roman"/>
        </w:rPr>
        <w:t xml:space="preserve">. Если используются элементы защиты суставов и конечностей, то они должны быть сертифицированы в соответствии с международными нормами: •EN 1621-1:2012, Level 1 </w:t>
      </w:r>
      <w:proofErr w:type="spellStart"/>
      <w:r w:rsidRPr="0029210A">
        <w:rPr>
          <w:rFonts w:ascii="Times New Roman" w:hAnsi="Times New Roman" w:cs="Times New Roman"/>
        </w:rPr>
        <w:t>or</w:t>
      </w:r>
      <w:proofErr w:type="spellEnd"/>
      <w:r w:rsidRPr="0029210A">
        <w:rPr>
          <w:rFonts w:ascii="Times New Roman" w:hAnsi="Times New Roman" w:cs="Times New Roman"/>
        </w:rPr>
        <w:t xml:space="preserve"> 2</w:t>
      </w:r>
    </w:p>
    <w:p w14:paraId="696DD7AA" w14:textId="77777777" w:rsidR="001A3875" w:rsidRPr="0029210A" w:rsidRDefault="001A3875" w:rsidP="001A3875">
      <w:pPr>
        <w:jc w:val="both"/>
        <w:rPr>
          <w:rFonts w:ascii="Times New Roman" w:hAnsi="Times New Roman" w:cs="Times New Roman"/>
          <w:lang w:val="en-US"/>
        </w:rPr>
      </w:pPr>
    </w:p>
    <w:p w14:paraId="740FC653" w14:textId="2A1B236C" w:rsidR="003014AB" w:rsidRPr="0029210A" w:rsidRDefault="003014AB" w:rsidP="001A3875">
      <w:pPr>
        <w:jc w:val="both"/>
        <w:rPr>
          <w:rFonts w:ascii="Times New Roman" w:hAnsi="Times New Roman" w:cs="Times New Roman"/>
          <w:b/>
          <w:bCs/>
        </w:rPr>
      </w:pPr>
      <w:r w:rsidRPr="0029210A">
        <w:rPr>
          <w:rFonts w:ascii="Times New Roman" w:hAnsi="Times New Roman" w:cs="Times New Roman"/>
          <w:b/>
          <w:bCs/>
          <w:lang w:val="en-US"/>
        </w:rPr>
        <w:t>DR</w:t>
      </w:r>
      <w:r w:rsidRPr="0029210A">
        <w:rPr>
          <w:rFonts w:ascii="Times New Roman" w:hAnsi="Times New Roman" w:cs="Times New Roman"/>
          <w:b/>
          <w:bCs/>
        </w:rPr>
        <w:t xml:space="preserve">14.2.3 </w:t>
      </w:r>
      <w:r w:rsidRPr="0029210A">
        <w:rPr>
          <w:rFonts w:ascii="Times New Roman" w:hAnsi="Times New Roman" w:cs="Times New Roman"/>
          <w:b/>
          <w:bCs/>
        </w:rPr>
        <w:t>Защита спины</w:t>
      </w:r>
      <w:r w:rsidR="0083753E" w:rsidRPr="0029210A">
        <w:rPr>
          <w:rFonts w:ascii="Times New Roman" w:hAnsi="Times New Roman" w:cs="Times New Roman"/>
          <w:b/>
          <w:bCs/>
        </w:rPr>
        <w:t xml:space="preserve"> и груди</w:t>
      </w:r>
      <w:r w:rsidRPr="0029210A">
        <w:rPr>
          <w:rFonts w:ascii="Times New Roman" w:hAnsi="Times New Roman" w:cs="Times New Roman"/>
          <w:b/>
          <w:bCs/>
        </w:rPr>
        <w:t>:</w:t>
      </w:r>
    </w:p>
    <w:p w14:paraId="1E51EDEB" w14:textId="16E897AF" w:rsidR="003014AB" w:rsidRPr="0029210A" w:rsidRDefault="003014AB" w:rsidP="001A3875">
      <w:pPr>
        <w:jc w:val="both"/>
        <w:rPr>
          <w:rFonts w:ascii="Times New Roman" w:hAnsi="Times New Roman" w:cs="Times New Roman"/>
        </w:rPr>
      </w:pPr>
      <w:r w:rsidRPr="0029210A">
        <w:rPr>
          <w:rFonts w:ascii="Times New Roman" w:hAnsi="Times New Roman" w:cs="Times New Roman"/>
        </w:rPr>
        <w:t xml:space="preserve">Участники обязаны использовать защиту спины. Защита спины должна быть сертифицирована в соответствии с международными нормами: •EN 1621-2:2014, Level 1 </w:t>
      </w:r>
      <w:proofErr w:type="spellStart"/>
      <w:r w:rsidRPr="0029210A">
        <w:rPr>
          <w:rFonts w:ascii="Times New Roman" w:hAnsi="Times New Roman" w:cs="Times New Roman"/>
        </w:rPr>
        <w:t>or</w:t>
      </w:r>
      <w:proofErr w:type="spellEnd"/>
      <w:r w:rsidRPr="0029210A">
        <w:rPr>
          <w:rFonts w:ascii="Times New Roman" w:hAnsi="Times New Roman" w:cs="Times New Roman"/>
        </w:rPr>
        <w:t xml:space="preserve"> 2, только CB (Центральная часть спины) или FB (Полная защита спины)</w:t>
      </w:r>
    </w:p>
    <w:p w14:paraId="785C92FA" w14:textId="707D4293"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Участникам рекомендуется использовать защиту груди. Защита груди должна быть сертифицирована в соответствии с международными нормами: •EN 1621-3:2018, Level 1 </w:t>
      </w:r>
      <w:proofErr w:type="spellStart"/>
      <w:r w:rsidRPr="0029210A">
        <w:rPr>
          <w:rFonts w:ascii="Times New Roman" w:hAnsi="Times New Roman" w:cs="Times New Roman"/>
        </w:rPr>
        <w:t>or</w:t>
      </w:r>
      <w:proofErr w:type="spellEnd"/>
      <w:r w:rsidRPr="0029210A">
        <w:rPr>
          <w:rFonts w:ascii="Times New Roman" w:hAnsi="Times New Roman" w:cs="Times New Roman"/>
        </w:rPr>
        <w:t xml:space="preserve"> 2</w:t>
      </w:r>
    </w:p>
    <w:p w14:paraId="151E83C6" w14:textId="77777777" w:rsidR="003014AB" w:rsidRPr="0029210A" w:rsidRDefault="003014AB" w:rsidP="001A3875">
      <w:pPr>
        <w:jc w:val="both"/>
        <w:rPr>
          <w:rFonts w:ascii="Times New Roman" w:hAnsi="Times New Roman" w:cs="Times New Roman"/>
        </w:rPr>
      </w:pPr>
    </w:p>
    <w:p w14:paraId="6DCEC55C" w14:textId="166CB556"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DR14.2.</w:t>
      </w:r>
      <w:r w:rsidR="003014AB" w:rsidRPr="0029210A">
        <w:rPr>
          <w:rFonts w:ascii="Times New Roman" w:hAnsi="Times New Roman" w:cs="Times New Roman"/>
          <w:b/>
          <w:bCs/>
        </w:rPr>
        <w:t>4</w:t>
      </w:r>
      <w:r w:rsidRPr="0029210A">
        <w:rPr>
          <w:rFonts w:ascii="Times New Roman" w:hAnsi="Times New Roman" w:cs="Times New Roman"/>
          <w:b/>
          <w:bCs/>
        </w:rPr>
        <w:t xml:space="preserve"> </w:t>
      </w:r>
      <w:r w:rsidRPr="0029210A">
        <w:rPr>
          <w:rFonts w:ascii="Times New Roman" w:hAnsi="Times New Roman" w:cs="Times New Roman"/>
          <w:b/>
          <w:bCs/>
        </w:rPr>
        <w:tab/>
        <w:t>Обувь</w:t>
      </w:r>
    </w:p>
    <w:p w14:paraId="30765DB3" w14:textId="77777777"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Обувь пилота должна быть изготовлена из кожи и быть не менее 150 мм в высоту внутри ботинка, чтобы вместе с комбинезоном обеспечить полноценную защиту во время гонки.</w:t>
      </w:r>
    </w:p>
    <w:p w14:paraId="47F5587F"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Окончательное решение в части согласования остается за техническим инспектором.</w:t>
      </w:r>
    </w:p>
    <w:p w14:paraId="2A50CA05" w14:textId="77777777" w:rsidR="001A3875" w:rsidRPr="0029210A" w:rsidRDefault="001A3875" w:rsidP="001A3875">
      <w:pPr>
        <w:jc w:val="both"/>
        <w:rPr>
          <w:rFonts w:ascii="Times New Roman" w:hAnsi="Times New Roman" w:cs="Times New Roman"/>
        </w:rPr>
      </w:pPr>
    </w:p>
    <w:p w14:paraId="7862D909" w14:textId="2703A768"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DR14.2.</w:t>
      </w:r>
      <w:r w:rsidR="003014AB" w:rsidRPr="0029210A">
        <w:rPr>
          <w:rFonts w:ascii="Times New Roman" w:hAnsi="Times New Roman" w:cs="Times New Roman"/>
          <w:b/>
          <w:bCs/>
        </w:rPr>
        <w:t>5</w:t>
      </w:r>
      <w:r w:rsidRPr="0029210A">
        <w:rPr>
          <w:rFonts w:ascii="Times New Roman" w:hAnsi="Times New Roman" w:cs="Times New Roman"/>
          <w:b/>
          <w:bCs/>
        </w:rPr>
        <w:tab/>
        <w:t>Перчатки</w:t>
      </w:r>
    </w:p>
    <w:p w14:paraId="032D2975" w14:textId="106C1CBC" w:rsidR="001A3875" w:rsidRPr="0029210A" w:rsidRDefault="001A3875" w:rsidP="001A3875">
      <w:pPr>
        <w:jc w:val="both"/>
        <w:rPr>
          <w:rFonts w:ascii="Times New Roman" w:hAnsi="Times New Roman" w:cs="Times New Roman"/>
        </w:rPr>
      </w:pPr>
      <w:r w:rsidRPr="0029210A">
        <w:rPr>
          <w:rFonts w:ascii="Times New Roman" w:hAnsi="Times New Roman" w:cs="Times New Roman"/>
        </w:rPr>
        <w:t>Пилот обязан быть в защитных кожаных перчатках, закрывающие всю ладонь и пальцы полностью. Рекомендовано использование специальных мотоциклетных кожаных перчаток.</w:t>
      </w:r>
    </w:p>
    <w:p w14:paraId="769C124A" w14:textId="77777777" w:rsidR="001A3875" w:rsidRPr="0029210A" w:rsidRDefault="001A3875" w:rsidP="001A3875">
      <w:pPr>
        <w:jc w:val="both"/>
        <w:rPr>
          <w:rFonts w:ascii="Times New Roman" w:hAnsi="Times New Roman" w:cs="Times New Roman"/>
        </w:rPr>
      </w:pPr>
    </w:p>
    <w:p w14:paraId="5C76A834" w14:textId="177895D4"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DR14.2.</w:t>
      </w:r>
      <w:r w:rsidR="003014AB" w:rsidRPr="0029210A">
        <w:rPr>
          <w:rFonts w:ascii="Times New Roman" w:hAnsi="Times New Roman" w:cs="Times New Roman"/>
          <w:b/>
          <w:bCs/>
        </w:rPr>
        <w:t>6</w:t>
      </w:r>
      <w:r w:rsidRPr="0029210A">
        <w:rPr>
          <w:rFonts w:ascii="Times New Roman" w:hAnsi="Times New Roman" w:cs="Times New Roman"/>
          <w:b/>
          <w:bCs/>
        </w:rPr>
        <w:tab/>
        <w:t>Аналоги кожи</w:t>
      </w:r>
    </w:p>
    <w:p w14:paraId="4F1FC575"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Для того, чтобы рассматриваться в качестве аналога 1,5 мм воловьей шкуры (нераздвоенная кожа) материал должен обладать следующими характеристиками:</w:t>
      </w:r>
    </w:p>
    <w:p w14:paraId="10E6E8EE"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Огнестойкость</w:t>
      </w:r>
    </w:p>
    <w:p w14:paraId="0582BA9F"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Устойчивость к истиранию</w:t>
      </w:r>
    </w:p>
    <w:p w14:paraId="033E162B"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Коэффициент трения для всех видов асфальта</w:t>
      </w:r>
    </w:p>
    <w:p w14:paraId="7FE53021"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Способность впитывать испарения тела</w:t>
      </w:r>
    </w:p>
    <w:p w14:paraId="16747142"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По результатам медицинских исследований – отсутствие токсического или аллергического действия</w:t>
      </w:r>
    </w:p>
    <w:p w14:paraId="0C29A08F"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Качество изготовления, которое не позволяет материалу плавиться</w:t>
      </w:r>
    </w:p>
    <w:p w14:paraId="34014E8A" w14:textId="77777777" w:rsidR="001A3875" w:rsidRPr="0029210A" w:rsidRDefault="001A3875" w:rsidP="001A3875">
      <w:pPr>
        <w:jc w:val="both"/>
        <w:rPr>
          <w:rFonts w:ascii="Times New Roman" w:hAnsi="Times New Roman" w:cs="Times New Roman"/>
        </w:rPr>
      </w:pPr>
    </w:p>
    <w:p w14:paraId="02F2BF35" w14:textId="77777777" w:rsidR="0029210A" w:rsidRPr="0029210A" w:rsidRDefault="0029210A" w:rsidP="001A3875">
      <w:pPr>
        <w:jc w:val="both"/>
        <w:rPr>
          <w:rFonts w:ascii="Times New Roman" w:hAnsi="Times New Roman" w:cs="Times New Roman"/>
          <w:b/>
          <w:bCs/>
          <w:lang w:val="en-US"/>
        </w:rPr>
      </w:pPr>
    </w:p>
    <w:p w14:paraId="0B397B80" w14:textId="77777777" w:rsidR="0029210A" w:rsidRPr="0029210A" w:rsidRDefault="0029210A" w:rsidP="001A3875">
      <w:pPr>
        <w:jc w:val="both"/>
        <w:rPr>
          <w:rFonts w:ascii="Times New Roman" w:hAnsi="Times New Roman" w:cs="Times New Roman"/>
          <w:b/>
          <w:bCs/>
          <w:lang w:val="en-US"/>
        </w:rPr>
      </w:pPr>
    </w:p>
    <w:p w14:paraId="34462DB4" w14:textId="77777777" w:rsidR="0029210A" w:rsidRPr="0029210A" w:rsidRDefault="0029210A" w:rsidP="001A3875">
      <w:pPr>
        <w:jc w:val="both"/>
        <w:rPr>
          <w:rFonts w:ascii="Times New Roman" w:hAnsi="Times New Roman" w:cs="Times New Roman"/>
          <w:b/>
          <w:bCs/>
          <w:lang w:val="en-US"/>
        </w:rPr>
      </w:pPr>
    </w:p>
    <w:p w14:paraId="77205963" w14:textId="374384B0" w:rsidR="0083753E" w:rsidRPr="0029210A" w:rsidRDefault="001A3875" w:rsidP="001A3875">
      <w:pPr>
        <w:jc w:val="both"/>
        <w:rPr>
          <w:rFonts w:ascii="Times New Roman" w:hAnsi="Times New Roman" w:cs="Times New Roman"/>
          <w:b/>
          <w:bCs/>
        </w:rPr>
      </w:pPr>
      <w:r w:rsidRPr="0029210A">
        <w:rPr>
          <w:rFonts w:ascii="Times New Roman" w:hAnsi="Times New Roman" w:cs="Times New Roman"/>
          <w:b/>
          <w:bCs/>
        </w:rPr>
        <w:lastRenderedPageBreak/>
        <w:t>DR14.2.</w:t>
      </w:r>
      <w:r w:rsidR="003014AB" w:rsidRPr="0029210A">
        <w:rPr>
          <w:rFonts w:ascii="Times New Roman" w:hAnsi="Times New Roman" w:cs="Times New Roman"/>
          <w:b/>
          <w:bCs/>
        </w:rPr>
        <w:t>7</w:t>
      </w:r>
      <w:r w:rsidRPr="0029210A">
        <w:rPr>
          <w:rFonts w:ascii="Times New Roman" w:hAnsi="Times New Roman" w:cs="Times New Roman"/>
          <w:b/>
          <w:bCs/>
        </w:rPr>
        <w:t xml:space="preserve"> </w:t>
      </w:r>
      <w:r w:rsidR="0083753E" w:rsidRPr="0029210A">
        <w:rPr>
          <w:rFonts w:ascii="Times New Roman" w:hAnsi="Times New Roman" w:cs="Times New Roman"/>
          <w:b/>
          <w:bCs/>
        </w:rPr>
        <w:t xml:space="preserve">Защита головы: </w:t>
      </w:r>
    </w:p>
    <w:p w14:paraId="0086E8E7"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Для всех участников, принимающих участие в тренировках и гонках, обязательным является ношение защитного шлема. Шлем должен быть правильно застегнут, хорошо прилегать к голове и находиться в хорошем состоянии. Шлем должен иметь "систему удержания шлема на голове" типа подбородочного ремня. </w:t>
      </w:r>
    </w:p>
    <w:p w14:paraId="287D43D2"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Обязательно должна присутствовать защита нижней лицевая части и подбородка, которая не должна быть съемной или подвижной.</w:t>
      </w:r>
    </w:p>
    <w:p w14:paraId="3C0EF606"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Шлемы, изготовленные с использованием отдельной внешней оболочки (шлемы, состоящей более чем из одной части), не допускаются (они не должны содержать никаких швов или разъемных соединений). </w:t>
      </w:r>
    </w:p>
    <w:p w14:paraId="555E50FF"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Рекомендуется использовать «систему удержания шлема на голове» со специальным тканевым прочным ремешком и двойным D-образным кольцом для фиксации ремешка. </w:t>
      </w:r>
    </w:p>
    <w:p w14:paraId="4E5017A3"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Все шлемы должны быть маркированы одним из официальных международных стандартных знаков, упомянутых ниже в тексте. Любые знаки официального утверждения Национальных Мотоциклетных Федераций не заменяют официальные знаки международного стандарта и не могут быть использованы для допуска к соревнованиям. </w:t>
      </w:r>
    </w:p>
    <w:p w14:paraId="63A581B6"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Шлем предназначен для обеспечения защиты участника. Шлем </w:t>
      </w:r>
      <w:proofErr w:type="gramStart"/>
      <w:r w:rsidRPr="0029210A">
        <w:rPr>
          <w:rFonts w:ascii="Times New Roman" w:hAnsi="Times New Roman" w:cs="Times New Roman"/>
        </w:rPr>
        <w:t>- это</w:t>
      </w:r>
      <w:proofErr w:type="gramEnd"/>
      <w:r w:rsidRPr="0029210A">
        <w:rPr>
          <w:rFonts w:ascii="Times New Roman" w:hAnsi="Times New Roman" w:cs="Times New Roman"/>
        </w:rPr>
        <w:t xml:space="preserve"> не платформа для крепления посторонних предметов. Камеры или другие аксессуары НЕ допускаются и не должны крепиться к шлему гонщика. </w:t>
      </w:r>
    </w:p>
    <w:p w14:paraId="19DBB130"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Длинные волосы участника не должны выступать из-под шлема. Длинные волосы должны полностью находиться внутри шлема. Шлем не должен иметь повреждений целостности и в его конструкцию не должно быть внесено никаких изменений. </w:t>
      </w:r>
    </w:p>
    <w:p w14:paraId="73EE09DB" w14:textId="77777777" w:rsidR="0083753E" w:rsidRPr="0029210A" w:rsidRDefault="0083753E" w:rsidP="001A3875">
      <w:pPr>
        <w:jc w:val="both"/>
        <w:rPr>
          <w:rFonts w:ascii="Times New Roman" w:hAnsi="Times New Roman" w:cs="Times New Roman"/>
        </w:rPr>
      </w:pPr>
      <w:r w:rsidRPr="0029210A">
        <w:rPr>
          <w:rFonts w:ascii="Times New Roman" w:hAnsi="Times New Roman" w:cs="Times New Roman"/>
        </w:rPr>
        <w:t xml:space="preserve">После несчастного случая, связанного с ударом шлемом, шлем должен быть обязательно предъявлен техническому комиссару для осмотра. </w:t>
      </w:r>
    </w:p>
    <w:p w14:paraId="11922F6A" w14:textId="683A4487" w:rsidR="001A3875" w:rsidRPr="0029210A" w:rsidRDefault="001A3875" w:rsidP="001A3875">
      <w:pPr>
        <w:pStyle w:val="1"/>
        <w:shd w:val="clear" w:color="auto" w:fill="auto"/>
        <w:spacing w:after="0"/>
        <w:rPr>
          <w:b/>
          <w:sz w:val="22"/>
          <w:szCs w:val="22"/>
          <w:lang w:val="ru-RU"/>
        </w:rPr>
      </w:pPr>
    </w:p>
    <w:tbl>
      <w:tblPr>
        <w:tblStyle w:val="a4"/>
        <w:tblW w:w="0" w:type="auto"/>
        <w:tblInd w:w="0" w:type="dxa"/>
        <w:tblLook w:val="04A0" w:firstRow="1" w:lastRow="0" w:firstColumn="1" w:lastColumn="0" w:noHBand="0" w:noVBand="1"/>
      </w:tblPr>
      <w:tblGrid>
        <w:gridCol w:w="1809"/>
        <w:gridCol w:w="3828"/>
      </w:tblGrid>
      <w:tr w:rsidR="001A3875" w:rsidRPr="0029210A" w14:paraId="520FCFF7" w14:textId="77777777" w:rsidTr="0029210A">
        <w:tc>
          <w:tcPr>
            <w:tcW w:w="1809" w:type="dxa"/>
            <w:hideMark/>
          </w:tcPr>
          <w:p w14:paraId="3031C0D0" w14:textId="77777777" w:rsidR="001A3875" w:rsidRPr="0029210A" w:rsidRDefault="001A3875">
            <w:pPr>
              <w:pStyle w:val="1"/>
              <w:shd w:val="clear" w:color="auto" w:fill="auto"/>
              <w:spacing w:after="0"/>
              <w:rPr>
                <w:sz w:val="22"/>
                <w:szCs w:val="22"/>
              </w:rPr>
            </w:pPr>
            <w:proofErr w:type="spellStart"/>
            <w:r w:rsidRPr="0029210A">
              <w:rPr>
                <w:sz w:val="22"/>
                <w:szCs w:val="22"/>
              </w:rPr>
              <w:t>Европа</w:t>
            </w:r>
            <w:proofErr w:type="spellEnd"/>
          </w:p>
        </w:tc>
        <w:tc>
          <w:tcPr>
            <w:tcW w:w="3828" w:type="dxa"/>
            <w:hideMark/>
          </w:tcPr>
          <w:p w14:paraId="7FBEB417" w14:textId="5DD1ED31" w:rsidR="001A3875" w:rsidRPr="0029210A" w:rsidRDefault="001A3875">
            <w:pPr>
              <w:pStyle w:val="1"/>
              <w:shd w:val="clear" w:color="auto" w:fill="auto"/>
              <w:spacing w:after="0"/>
              <w:rPr>
                <w:sz w:val="22"/>
                <w:szCs w:val="22"/>
              </w:rPr>
            </w:pPr>
            <w:r w:rsidRPr="0029210A">
              <w:rPr>
                <w:sz w:val="22"/>
                <w:szCs w:val="22"/>
              </w:rPr>
              <w:t>ECE22-05 “P “</w:t>
            </w:r>
            <w:r w:rsidR="0083753E" w:rsidRPr="0029210A">
              <w:t>or ECE 22-06 (</w:t>
            </w:r>
            <w:proofErr w:type="spellStart"/>
            <w:r w:rsidR="0083753E" w:rsidRPr="0029210A">
              <w:t>только</w:t>
            </w:r>
            <w:proofErr w:type="spellEnd"/>
            <w:r w:rsidR="0083753E" w:rsidRPr="0029210A">
              <w:t xml:space="preserve"> </w:t>
            </w:r>
            <w:proofErr w:type="spellStart"/>
            <w:r w:rsidR="0083753E" w:rsidRPr="0029210A">
              <w:t>тип</w:t>
            </w:r>
            <w:proofErr w:type="spellEnd"/>
            <w:r w:rsidR="0083753E" w:rsidRPr="0029210A">
              <w:t xml:space="preserve"> "P")</w:t>
            </w:r>
          </w:p>
        </w:tc>
      </w:tr>
      <w:tr w:rsidR="001A3875" w:rsidRPr="0029210A" w14:paraId="2803FC71" w14:textId="77777777" w:rsidTr="0029210A">
        <w:tc>
          <w:tcPr>
            <w:tcW w:w="1809" w:type="dxa"/>
            <w:hideMark/>
          </w:tcPr>
          <w:p w14:paraId="43AA0914" w14:textId="77777777" w:rsidR="001A3875" w:rsidRPr="0029210A" w:rsidRDefault="001A3875">
            <w:pPr>
              <w:pStyle w:val="1"/>
              <w:shd w:val="clear" w:color="auto" w:fill="auto"/>
              <w:spacing w:after="0"/>
              <w:rPr>
                <w:sz w:val="22"/>
                <w:szCs w:val="22"/>
              </w:rPr>
            </w:pPr>
            <w:proofErr w:type="spellStart"/>
            <w:r w:rsidRPr="0029210A">
              <w:rPr>
                <w:sz w:val="22"/>
                <w:szCs w:val="22"/>
              </w:rPr>
              <w:t>Япония</w:t>
            </w:r>
            <w:proofErr w:type="spellEnd"/>
          </w:p>
        </w:tc>
        <w:tc>
          <w:tcPr>
            <w:tcW w:w="3828" w:type="dxa"/>
            <w:hideMark/>
          </w:tcPr>
          <w:p w14:paraId="6D2B0FA4" w14:textId="290B5DDF" w:rsidR="001A3875" w:rsidRPr="0029210A" w:rsidRDefault="001A3875">
            <w:pPr>
              <w:pStyle w:val="1"/>
              <w:shd w:val="clear" w:color="auto" w:fill="auto"/>
              <w:spacing w:after="0"/>
              <w:rPr>
                <w:sz w:val="22"/>
                <w:szCs w:val="22"/>
                <w:lang w:val="ru-RU"/>
              </w:rPr>
            </w:pPr>
            <w:r w:rsidRPr="0029210A">
              <w:rPr>
                <w:sz w:val="22"/>
                <w:szCs w:val="22"/>
              </w:rPr>
              <w:t>JIS</w:t>
            </w:r>
            <w:r w:rsidRPr="0029210A">
              <w:rPr>
                <w:sz w:val="22"/>
                <w:szCs w:val="22"/>
                <w:lang w:val="ru-RU"/>
              </w:rPr>
              <w:t xml:space="preserve"> </w:t>
            </w:r>
            <w:r w:rsidRPr="0029210A">
              <w:rPr>
                <w:sz w:val="22"/>
                <w:szCs w:val="22"/>
              </w:rPr>
              <w:t>T</w:t>
            </w:r>
            <w:r w:rsidRPr="0029210A">
              <w:rPr>
                <w:sz w:val="22"/>
                <w:szCs w:val="22"/>
                <w:lang w:val="ru-RU"/>
              </w:rPr>
              <w:t>8133</w:t>
            </w:r>
            <w:r w:rsidR="0083753E" w:rsidRPr="0029210A">
              <w:rPr>
                <w:sz w:val="22"/>
                <w:szCs w:val="22"/>
                <w:lang w:val="ru-RU"/>
              </w:rPr>
              <w:t>:</w:t>
            </w:r>
            <w:r w:rsidRPr="0029210A">
              <w:rPr>
                <w:sz w:val="22"/>
                <w:szCs w:val="22"/>
                <w:lang w:val="ru-RU"/>
              </w:rPr>
              <w:t>2015 (только “тип 2” шле</w:t>
            </w:r>
            <w:r w:rsidR="0083753E" w:rsidRPr="0029210A">
              <w:rPr>
                <w:sz w:val="22"/>
                <w:szCs w:val="22"/>
                <w:lang w:val="ru-RU"/>
              </w:rPr>
              <w:t xml:space="preserve">м </w:t>
            </w:r>
            <w:r w:rsidRPr="0029210A">
              <w:rPr>
                <w:sz w:val="22"/>
                <w:szCs w:val="22"/>
                <w:lang w:val="ru-RU"/>
              </w:rPr>
              <w:t>интеграл)</w:t>
            </w:r>
          </w:p>
        </w:tc>
      </w:tr>
      <w:tr w:rsidR="001A3875" w:rsidRPr="0029210A" w14:paraId="57F08742" w14:textId="77777777" w:rsidTr="0029210A">
        <w:tc>
          <w:tcPr>
            <w:tcW w:w="1809" w:type="dxa"/>
            <w:hideMark/>
          </w:tcPr>
          <w:p w14:paraId="3BF84A40" w14:textId="77777777" w:rsidR="001A3875" w:rsidRPr="0029210A" w:rsidRDefault="001A3875">
            <w:pPr>
              <w:pStyle w:val="1"/>
              <w:shd w:val="clear" w:color="auto" w:fill="auto"/>
              <w:spacing w:after="0"/>
              <w:rPr>
                <w:sz w:val="22"/>
                <w:szCs w:val="22"/>
              </w:rPr>
            </w:pPr>
            <w:r w:rsidRPr="0029210A">
              <w:rPr>
                <w:sz w:val="22"/>
                <w:szCs w:val="22"/>
              </w:rPr>
              <w:t>США</w:t>
            </w:r>
          </w:p>
        </w:tc>
        <w:tc>
          <w:tcPr>
            <w:tcW w:w="3828" w:type="dxa"/>
            <w:hideMark/>
          </w:tcPr>
          <w:p w14:paraId="3F4552DD" w14:textId="77777777" w:rsidR="001A3875" w:rsidRPr="0029210A" w:rsidRDefault="001A3875">
            <w:pPr>
              <w:pStyle w:val="1"/>
              <w:shd w:val="clear" w:color="auto" w:fill="auto"/>
              <w:spacing w:after="0"/>
              <w:rPr>
                <w:sz w:val="22"/>
                <w:szCs w:val="22"/>
              </w:rPr>
            </w:pPr>
            <w:r w:rsidRPr="0029210A">
              <w:rPr>
                <w:sz w:val="22"/>
                <w:szCs w:val="22"/>
              </w:rPr>
              <w:t>SNELL M 2015</w:t>
            </w:r>
          </w:p>
          <w:p w14:paraId="153C1755" w14:textId="2D97D18F" w:rsidR="001A3875" w:rsidRPr="0029210A" w:rsidRDefault="001A3875">
            <w:pPr>
              <w:pStyle w:val="1"/>
              <w:shd w:val="clear" w:color="auto" w:fill="auto"/>
              <w:spacing w:after="0"/>
              <w:rPr>
                <w:sz w:val="22"/>
                <w:szCs w:val="22"/>
              </w:rPr>
            </w:pPr>
            <w:r w:rsidRPr="0029210A">
              <w:rPr>
                <w:sz w:val="22"/>
                <w:szCs w:val="22"/>
              </w:rPr>
              <w:t>SNELL M 2020</w:t>
            </w:r>
            <w:r w:rsidR="0083753E" w:rsidRPr="0029210A">
              <w:rPr>
                <w:sz w:val="22"/>
                <w:szCs w:val="22"/>
              </w:rPr>
              <w:t>D</w:t>
            </w:r>
          </w:p>
          <w:p w14:paraId="6188CB6A" w14:textId="62FEE8EA" w:rsidR="0083753E" w:rsidRPr="0029210A" w:rsidRDefault="0029210A" w:rsidP="0029210A">
            <w:pPr>
              <w:pStyle w:val="1"/>
              <w:shd w:val="clear" w:color="auto" w:fill="auto"/>
              <w:spacing w:after="0"/>
              <w:rPr>
                <w:sz w:val="22"/>
                <w:szCs w:val="22"/>
              </w:rPr>
            </w:pPr>
            <w:r w:rsidRPr="0029210A">
              <w:rPr>
                <w:sz w:val="22"/>
                <w:szCs w:val="22"/>
              </w:rPr>
              <w:t>SNELL M 2020</w:t>
            </w:r>
            <w:r w:rsidRPr="0029210A">
              <w:rPr>
                <w:sz w:val="22"/>
                <w:szCs w:val="22"/>
              </w:rPr>
              <w:t xml:space="preserve">R </w:t>
            </w:r>
            <w:r w:rsidR="0083753E" w:rsidRPr="0029210A">
              <w:t>FIM FRHPhe-02</w:t>
            </w:r>
          </w:p>
        </w:tc>
      </w:tr>
    </w:tbl>
    <w:p w14:paraId="4181E271" w14:textId="77777777" w:rsidR="001A3875" w:rsidRPr="0029210A" w:rsidRDefault="001A3875" w:rsidP="001A3875">
      <w:pPr>
        <w:pStyle w:val="1"/>
        <w:shd w:val="clear" w:color="auto" w:fill="auto"/>
        <w:spacing w:after="0"/>
        <w:rPr>
          <w:sz w:val="22"/>
          <w:szCs w:val="22"/>
        </w:rPr>
      </w:pPr>
    </w:p>
    <w:p w14:paraId="2ED8DF5F" w14:textId="78E14C72"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DR14.2.</w:t>
      </w:r>
      <w:r w:rsidR="0029210A" w:rsidRPr="0029210A">
        <w:rPr>
          <w:rFonts w:ascii="Times New Roman" w:hAnsi="Times New Roman" w:cs="Times New Roman"/>
          <w:b/>
          <w:bCs/>
          <w:lang w:val="en-US"/>
        </w:rPr>
        <w:t>8</w:t>
      </w:r>
      <w:r w:rsidRPr="0029210A">
        <w:rPr>
          <w:rFonts w:ascii="Times New Roman" w:hAnsi="Times New Roman" w:cs="Times New Roman"/>
          <w:b/>
          <w:bCs/>
        </w:rPr>
        <w:t xml:space="preserve"> </w:t>
      </w:r>
      <w:r w:rsidRPr="0029210A">
        <w:rPr>
          <w:rFonts w:ascii="Times New Roman" w:hAnsi="Times New Roman" w:cs="Times New Roman"/>
          <w:b/>
          <w:bCs/>
        </w:rPr>
        <w:tab/>
        <w:t>Защита глаз</w:t>
      </w:r>
    </w:p>
    <w:p w14:paraId="50FDFC94"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 xml:space="preserve">Разрешено использование очков, защитных очков, а также смотровых щитков шлема и отрывных пленок «TEAR OFF». При изготовлении защиты для глаз и очков должен использоваться безосколочный материал </w:t>
      </w:r>
      <w:proofErr w:type="spellStart"/>
      <w:r w:rsidRPr="0029210A">
        <w:rPr>
          <w:rFonts w:ascii="Times New Roman" w:hAnsi="Times New Roman" w:cs="Times New Roman"/>
        </w:rPr>
        <w:t>shatterproof</w:t>
      </w:r>
      <w:proofErr w:type="spellEnd"/>
      <w:r w:rsidRPr="0029210A">
        <w:rPr>
          <w:rFonts w:ascii="Times New Roman" w:hAnsi="Times New Roman" w:cs="Times New Roman"/>
        </w:rPr>
        <w:t>®. Смотровые щитки не должны являться составной частью шлема. Использование защиты для глаз, которая мешает обзору (поцарапана и т.д.), не допускается.</w:t>
      </w:r>
    </w:p>
    <w:p w14:paraId="3ACF9507" w14:textId="77777777" w:rsidR="001A3875" w:rsidRPr="0029210A" w:rsidRDefault="001A3875" w:rsidP="001A3875">
      <w:pPr>
        <w:jc w:val="both"/>
        <w:rPr>
          <w:rFonts w:ascii="Times New Roman" w:hAnsi="Times New Roman" w:cs="Times New Roman"/>
        </w:rPr>
      </w:pPr>
    </w:p>
    <w:p w14:paraId="48951086" w14:textId="70B353C2" w:rsidR="001A3875" w:rsidRPr="0029210A" w:rsidRDefault="001A3875" w:rsidP="001A3875">
      <w:pPr>
        <w:jc w:val="both"/>
        <w:rPr>
          <w:rFonts w:ascii="Times New Roman" w:hAnsi="Times New Roman" w:cs="Times New Roman"/>
          <w:b/>
        </w:rPr>
      </w:pPr>
      <w:r w:rsidRPr="0029210A">
        <w:rPr>
          <w:rFonts w:ascii="Times New Roman" w:hAnsi="Times New Roman" w:cs="Times New Roman"/>
          <w:b/>
          <w:bCs/>
        </w:rPr>
        <w:t>DR 14.2.</w:t>
      </w:r>
      <w:r w:rsidR="0029210A" w:rsidRPr="0029210A">
        <w:rPr>
          <w:rFonts w:ascii="Times New Roman" w:hAnsi="Times New Roman" w:cs="Times New Roman"/>
          <w:b/>
          <w:bCs/>
        </w:rPr>
        <w:t>9</w:t>
      </w:r>
      <w:r w:rsidRPr="0029210A">
        <w:rPr>
          <w:rFonts w:ascii="Times New Roman" w:hAnsi="Times New Roman" w:cs="Times New Roman"/>
          <w:b/>
          <w:bCs/>
        </w:rPr>
        <w:tab/>
        <w:t>Несогласованное крепление посторонних предметов к шлемам</w:t>
      </w:r>
    </w:p>
    <w:p w14:paraId="19A7BC80" w14:textId="77777777" w:rsidR="001A3875" w:rsidRPr="0029210A" w:rsidRDefault="001A3875" w:rsidP="001A3875">
      <w:pPr>
        <w:jc w:val="both"/>
        <w:rPr>
          <w:rFonts w:ascii="Times New Roman" w:hAnsi="Times New Roman" w:cs="Times New Roman"/>
        </w:rPr>
      </w:pPr>
      <w:r w:rsidRPr="0029210A">
        <w:rPr>
          <w:rFonts w:ascii="Times New Roman" w:hAnsi="Times New Roman" w:cs="Times New Roman"/>
        </w:rPr>
        <w:t>Крепление или установка на шлем пилота посторонних предметов (включая камеры) строго запрещена за исключением случаев, когда для этого получено прямое разрешение производителя шлема. Такое разрешение предоставляется на проверку техническому директору мероприятия.</w:t>
      </w:r>
    </w:p>
    <w:p w14:paraId="64BDDE1C" w14:textId="182AFC98" w:rsidR="002C793E" w:rsidRPr="0029210A" w:rsidRDefault="002C793E">
      <w:pPr>
        <w:rPr>
          <w:rFonts w:ascii="Times New Roman" w:hAnsi="Times New Roman" w:cs="Times New Roman"/>
        </w:rPr>
      </w:pPr>
    </w:p>
    <w:sectPr w:rsidR="002C793E" w:rsidRPr="0029210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2A"/>
    <w:rsid w:val="001A3875"/>
    <w:rsid w:val="002757AC"/>
    <w:rsid w:val="0029210A"/>
    <w:rsid w:val="002C793E"/>
    <w:rsid w:val="002D269C"/>
    <w:rsid w:val="003014AB"/>
    <w:rsid w:val="0083753E"/>
    <w:rsid w:val="00A60F83"/>
    <w:rsid w:val="00C8167F"/>
    <w:rsid w:val="00C92B40"/>
    <w:rsid w:val="00DD5122"/>
    <w:rsid w:val="00E41223"/>
    <w:rsid w:val="00FD6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929D"/>
  <w15:chartTrackingRefBased/>
  <w15:docId w15:val="{6E01D930-5D69-4727-8CFD-DF6996C7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875"/>
    <w:pPr>
      <w:spacing w:after="0" w:line="240"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1A3875"/>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1A3875"/>
    <w:pPr>
      <w:widowControl w:val="0"/>
      <w:shd w:val="clear" w:color="auto" w:fill="FFFFFF"/>
      <w:spacing w:after="100"/>
    </w:pPr>
    <w:rPr>
      <w:rFonts w:ascii="Times New Roman" w:eastAsia="Times New Roman" w:hAnsi="Times New Roman" w:cs="Times New Roman"/>
      <w:kern w:val="2"/>
      <w:sz w:val="20"/>
      <w:szCs w:val="20"/>
      <w:lang w:val="en-US"/>
      <w14:ligatures w14:val="standardContextual"/>
    </w:rPr>
  </w:style>
  <w:style w:type="table" w:styleId="a4">
    <w:name w:val="Table Grid"/>
    <w:basedOn w:val="a1"/>
    <w:uiPriority w:val="59"/>
    <w:rsid w:val="001A3875"/>
    <w:pPr>
      <w:spacing w:after="0" w:line="240" w:lineRule="auto"/>
    </w:pPr>
    <w:rPr>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66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747</Words>
  <Characters>4263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2023-12-06T20:59:00Z</dcterms:created>
  <dcterms:modified xsi:type="dcterms:W3CDTF">2024-05-03T11:54:00Z</dcterms:modified>
</cp:coreProperties>
</file>